
<file path=[Content_Types].xml><?xml version="1.0" encoding="utf-8"?>
<Types xmlns="http://schemas.openxmlformats.org/package/2006/content-types">
  <Default Extension="xml" ContentType="application/vnd.openxmlformats-officedocument.wordprocessingml.comment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 xmlns:wp14="http://schemas.microsoft.com/office/word/2010/wordml" w:rsidP="7719CA4F" w14:paraId="51AB755A" wp14:textId="4C35A21E">
      <w:pPr>
        <w:pStyle w:val="Heading1"/>
        <w:jc w:val="center"/>
        <w:rPr>
          <w:rFonts w:ascii="Arial" w:hAnsi="Arial" w:cs="Arial"/>
          <w:b w:val="1"/>
          <w:b/>
          <w:bCs w:val="1"/>
          <w:sz w:val="22"/>
          <w:szCs w:val="22"/>
        </w:rPr>
      </w:pPr>
      <w:r w:rsidRPr="7719CA4F" w:rsidR="7719CA4F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b/>
          <w:b/>
          <w:bCs/>
          <w:sz w:val="22"/>
          <w:szCs w:val="14"/>
        </w:rPr>
      </w:pPr>
      <w:r>
        <w:rPr>
          <w:rFonts w:ascii="Arial" w:hAnsi="Arial" w:cs="Arial"/>
          <w:b/>
          <w:bCs/>
          <w:sz w:val="22"/>
          <w:szCs w:val="14"/>
        </w:rPr>
      </w:r>
    </w:p>
    <w:tbl>
      <w:tblPr>
        <w:tblW w:w="9673" w:type="dxa"/>
        <w:jc w:val="left"/>
        <w:tblInd w:w="-130" w:type="dxa"/>
        <w:tblBorders>
          <w:top w:val="single" w:color="C0C0C0" w:sz="2" w:space="0"/>
          <w:left w:val="single" w:color="C0C0C0" w:sz="2" w:space="0"/>
          <w:bottom w:val="single" w:color="C0C0C0" w:sz="2" w:space="0"/>
          <w:insideH w:val="single" w:color="C0C0C0" w:sz="2" w:space="0"/>
        </w:tblBorders>
        <w:tblCellMar>
          <w:top w:w="28" w:type="dxa"/>
          <w:left w:w="27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88"/>
      </w:tblGrid>
      <w:tr xmlns:wp14="http://schemas.microsoft.com/office/word/2010/wordml" w:rsidTr="7719CA4F" w14:paraId="23DBC61A" wp14:textId="77777777">
        <w:trPr>
          <w:trHeight w:val="395" w:hRule="atLeast"/>
        </w:trPr>
        <w:tc>
          <w:tcPr>
            <w:tcW w:w="19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DBE5F1"/>
            <w:tcMar>
              <w:left w:w="27" w:type="dxa"/>
            </w:tcMar>
            <w:vAlign w:val="center"/>
          </w:tcPr>
          <w:p w14:paraId="5480EF1D" wp14:textId="77777777">
            <w:pPr>
              <w:pStyle w:val="Normal"/>
              <w:snapToGrid w:val="false"/>
              <w:spacing w:before="57" w:after="5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8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0F411620" wp14:textId="77777777">
            <w:pPr>
              <w:pStyle w:val="Zawartotabeli"/>
              <w:snapToGrid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sz w:val="28"/>
                <w:szCs w:val="28"/>
              </w:rPr>
              <w:t>Filozoficzne podstawy humanistyki</w:t>
            </w:r>
          </w:p>
        </w:tc>
      </w:tr>
      <w:tr xmlns:wp14="http://schemas.microsoft.com/office/word/2010/wordml" w:rsidTr="7719CA4F" w14:paraId="7FC0B5A1" wp14:textId="77777777">
        <w:trPr>
          <w:trHeight w:val="379" w:hRule="atLeast"/>
        </w:trPr>
        <w:tc>
          <w:tcPr>
            <w:tcW w:w="19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DBE5F1"/>
            <w:tcMar>
              <w:left w:w="27" w:type="dxa"/>
            </w:tcMar>
            <w:vAlign w:val="center"/>
          </w:tcPr>
          <w:p w14:paraId="1595C287" wp14:textId="77777777">
            <w:pPr>
              <w:pStyle w:val="Normal"/>
              <w:snapToGrid w:val="false"/>
              <w:spacing w:before="57" w:after="57"/>
              <w:jc w:val="center"/>
              <w:rPr>
                <w:rFonts w:ascii="Libre Franklin" w:hAnsi="Libre Franklin" w:cs="Libre Franklin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8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:rsidP="7719CA4F" w14:paraId="4B70926E" wp14:textId="77777777">
            <w:pPr>
              <w:pStyle w:val="Zawartotabeli"/>
              <w:snapToGrid w:val="false"/>
              <w:spacing w:before="60" w:after="60"/>
              <w:jc w:val="center"/>
              <w:rPr>
                <w:rFonts w:ascii="Libre Franklin" w:hAnsi="Libre Franklin" w:cs="Libre Franklin"/>
                <w:i w:val="1"/>
                <w:iCs w:val="1"/>
                <w:color w:val="333333"/>
                <w:sz w:val="22"/>
                <w:szCs w:val="22"/>
              </w:rPr>
            </w:pPr>
            <w:r w:rsidRPr="7719CA4F" w:rsidR="7719CA4F">
              <w:rPr>
                <w:rFonts w:ascii="Libre Franklin" w:hAnsi="Libre Franklin" w:cs="Libre Franklin"/>
                <w:i w:val="1"/>
                <w:iCs w:val="1"/>
                <w:color w:val="333333"/>
                <w:sz w:val="22"/>
                <w:szCs w:val="22"/>
              </w:rPr>
              <w:t>Philosophical</w:t>
            </w:r>
            <w:r w:rsidRPr="7719CA4F" w:rsidR="7719CA4F">
              <w:rPr>
                <w:rFonts w:ascii="Libre Franklin" w:hAnsi="Libre Franklin" w:cs="Libre Franklin"/>
                <w:i w:val="1"/>
                <w:iCs w:val="1"/>
                <w:color w:val="333333"/>
                <w:sz w:val="22"/>
                <w:szCs w:val="22"/>
              </w:rPr>
              <w:t xml:space="preserve"> </w:t>
            </w:r>
            <w:r w:rsidRPr="7719CA4F" w:rsidR="7719CA4F">
              <w:rPr>
                <w:rFonts w:ascii="Libre Franklin" w:hAnsi="Libre Franklin" w:cs="Libre Franklin"/>
                <w:i w:val="1"/>
                <w:iCs w:val="1"/>
                <w:color w:val="333333"/>
                <w:sz w:val="22"/>
                <w:szCs w:val="22"/>
              </w:rPr>
              <w:t>Foundations</w:t>
            </w:r>
            <w:r w:rsidRPr="7719CA4F" w:rsidR="7719CA4F">
              <w:rPr>
                <w:rFonts w:ascii="Libre Franklin" w:hAnsi="Libre Franklin" w:cs="Libre Franklin"/>
                <w:i w:val="1"/>
                <w:iCs w:val="1"/>
                <w:color w:val="333333"/>
                <w:sz w:val="22"/>
                <w:szCs w:val="22"/>
              </w:rPr>
              <w:t xml:space="preserve"> of </w:t>
            </w:r>
            <w:r w:rsidRPr="7719CA4F" w:rsidR="7719CA4F">
              <w:rPr>
                <w:rFonts w:ascii="Libre Franklin" w:hAnsi="Libre Franklin" w:cs="Libre Franklin"/>
                <w:i w:val="1"/>
                <w:iCs w:val="1"/>
                <w:color w:val="333333"/>
                <w:sz w:val="22"/>
                <w:szCs w:val="22"/>
              </w:rPr>
              <w:t>Humanities</w:t>
            </w:r>
          </w:p>
        </w:tc>
      </w:tr>
    </w:tbl>
    <w:p xmlns:wp14="http://schemas.microsoft.com/office/word/2010/wordml" w14:paraId="02EB378F" wp14:textId="77777777">
      <w:pPr>
        <w:pStyle w:val="Normal"/>
        <w:jc w:val="center"/>
        <w:rPr/>
      </w:pPr>
      <w:r>
        <w:rPr/>
      </w:r>
    </w:p>
    <w:tbl>
      <w:tblPr>
        <w:tblW w:w="9683" w:type="dxa"/>
        <w:jc w:val="left"/>
        <w:tblInd w:w="-105" w:type="dxa"/>
        <w:tblBorders>
          <w:top w:val="single" w:color="0000FF" w:sz="2" w:space="0"/>
          <w:left w:val="single" w:color="0000FF" w:sz="2" w:space="0"/>
          <w:bottom w:val="single" w:color="0000FF" w:sz="2" w:space="0"/>
          <w:insideH w:val="single" w:color="0000FF" w:sz="2" w:space="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305"/>
      </w:tblGrid>
      <w:tr xmlns:wp14="http://schemas.microsoft.com/office/word/2010/wordml" w14:paraId="5452B843" wp14:textId="77777777">
        <w:trPr>
          <w:cantSplit w:val="true"/>
        </w:trPr>
        <w:tc>
          <w:tcPr>
            <w:tcW w:w="3188" w:type="dxa"/>
            <w:tcBorders>
              <w:top w:val="single" w:color="0000FF" w:sz="2" w:space="0"/>
              <w:left w:val="single" w:color="0000FF" w:sz="2" w:space="0"/>
              <w:bottom w:val="single" w:color="0000FF" w:sz="2" w:space="0"/>
              <w:insideH w:val="single" w:color="0000FF" w:sz="2" w:space="0"/>
            </w:tcBorders>
            <w:shd w:val="clear" w:color="auto" w:fill="DBE5F1"/>
            <w:tcMar>
              <w:left w:w="54" w:type="dxa"/>
            </w:tcMar>
            <w:vAlign w:val="center"/>
          </w:tcPr>
          <w:p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tcBorders>
              <w:top w:val="single" w:color="0000FF" w:sz="2" w:space="0"/>
              <w:left w:val="single" w:color="0000FF" w:sz="2" w:space="0"/>
              <w:bottom w:val="single" w:color="0000FF" w:sz="2" w:space="0"/>
              <w:insideH w:val="single" w:color="0000FF" w:sz="2" w:space="0"/>
            </w:tcBorders>
            <w:shd w:val="clear" w:color="auto" w:fill="auto"/>
            <w:tcMar>
              <w:left w:w="54" w:type="dxa"/>
            </w:tcMar>
            <w:vAlign w:val="center"/>
          </w:tcPr>
          <w:p w14:paraId="51A0CBF8" wp14:textId="77777777">
            <w:pPr>
              <w:pStyle w:val="Zawartotabeli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>Magdalena M. Baran</w:t>
            </w:r>
          </w:p>
        </w:tc>
        <w:tc>
          <w:tcPr>
            <w:tcW w:w="3305" w:type="dxa"/>
            <w:tcBorders>
              <w:top w:val="single" w:color="0000FF" w:sz="2" w:space="0"/>
              <w:left w:val="single" w:color="0000FF" w:sz="2" w:space="0"/>
              <w:bottom w:val="single" w:color="0000FF" w:sz="2" w:space="0"/>
              <w:right w:val="single" w:color="0000FF" w:sz="2" w:space="0"/>
              <w:insideH w:val="single" w:color="0000FF" w:sz="2" w:space="0"/>
              <w:insideV w:val="single" w:color="0000FF" w:sz="2" w:space="0"/>
            </w:tcBorders>
            <w:shd w:val="clear" w:color="auto" w:fill="DBE5F1"/>
            <w:tcMar>
              <w:left w:w="54" w:type="dxa"/>
            </w:tcMar>
            <w:vAlign w:val="center"/>
          </w:tcPr>
          <w:p w14:paraId="7B1FB2FE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48DB052D" wp14:textId="77777777">
        <w:trPr>
          <w:trHeight w:val="344" w:hRule="atLeast"/>
          <w:cantSplit w:val="true"/>
        </w:trPr>
        <w:tc>
          <w:tcPr>
            <w:tcW w:w="3188" w:type="dxa"/>
            <w:tcBorders>
              <w:top w:val="single" w:color="0000FF" w:sz="2" w:space="0"/>
              <w:left w:val="single" w:color="0000FF" w:sz="2" w:space="0"/>
              <w:bottom w:val="single" w:color="0000FF" w:sz="2" w:space="0"/>
              <w:insideH w:val="single" w:color="0000FF" w:sz="2" w:space="0"/>
            </w:tcBorders>
            <w:shd w:val="clear" w:color="auto" w:fill="DBE5F1"/>
            <w:tcMar>
              <w:left w:w="54" w:type="dxa"/>
            </w:tcMar>
            <w:vAlign w:val="center"/>
          </w:tcPr>
          <w:p w14:paraId="63C6E8B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Semestr studiów</w:t>
            </w:r>
          </w:p>
        </w:tc>
        <w:tc>
          <w:tcPr>
            <w:tcW w:w="3190" w:type="dxa"/>
            <w:tcBorders>
              <w:top w:val="single" w:color="0000FF" w:sz="2" w:space="0"/>
              <w:left w:val="single" w:color="0000FF" w:sz="2" w:space="0"/>
              <w:bottom w:val="single" w:color="0000FF" w:sz="2" w:space="0"/>
              <w:insideH w:val="single" w:color="0000FF" w:sz="2" w:space="0"/>
            </w:tcBorders>
            <w:shd w:val="clear" w:color="auto" w:fill="auto"/>
            <w:tcMar>
              <w:left w:w="54" w:type="dxa"/>
            </w:tcMar>
            <w:vAlign w:val="center"/>
          </w:tcPr>
          <w:p w14:paraId="2906B3E5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305" w:type="dxa"/>
            <w:vMerge w:val="restart"/>
            <w:tcBorders>
              <w:top w:val="single" w:color="0000FF" w:sz="2" w:space="0"/>
              <w:left w:val="single" w:color="0000FF" w:sz="2" w:space="0"/>
              <w:bottom w:val="single" w:color="0000FF" w:sz="2" w:space="0"/>
              <w:right w:val="single" w:color="0000FF" w:sz="2" w:space="0"/>
              <w:insideH w:val="single" w:color="0000FF" w:sz="2" w:space="0"/>
              <w:insideV w:val="single" w:color="0000FF" w:sz="2" w:space="0"/>
            </w:tcBorders>
            <w:shd w:val="clear" w:color="auto" w:fill="auto"/>
            <w:tcMar>
              <w:left w:w="54" w:type="dxa"/>
            </w:tcMar>
            <w:vAlign w:val="center"/>
          </w:tcPr>
          <w:p w14:paraId="6FA6762C" wp14:textId="77777777">
            <w:pPr>
              <w:pStyle w:val="Zawartotabeli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>Magdalena M. Baran</w:t>
            </w:r>
          </w:p>
        </w:tc>
      </w:tr>
      <w:tr xmlns:wp14="http://schemas.microsoft.com/office/word/2010/wordml" w14:paraId="06193939" wp14:textId="77777777">
        <w:trPr>
          <w:cantSplit w:val="true"/>
        </w:trPr>
        <w:tc>
          <w:tcPr>
            <w:tcW w:w="3188" w:type="dxa"/>
            <w:tcBorders>
              <w:top w:val="single" w:color="0000FF" w:sz="2" w:space="0"/>
              <w:left w:val="single" w:color="0000FF" w:sz="2" w:space="0"/>
              <w:bottom w:val="single" w:color="0000FF" w:sz="2" w:space="0"/>
              <w:insideH w:val="single" w:color="0000FF" w:sz="2" w:space="0"/>
            </w:tcBorders>
            <w:shd w:val="clear" w:color="auto" w:fill="DBE5F1"/>
            <w:tcMar>
              <w:left w:w="54" w:type="dxa"/>
            </w:tcMar>
            <w:vAlign w:val="center"/>
          </w:tcPr>
          <w:p w14:paraId="70ABD06F" wp14:textId="77777777">
            <w:pPr>
              <w:pStyle w:val="Zawartotabeli"/>
              <w:spacing w:before="57" w:after="57"/>
              <w:jc w:val="center"/>
              <w:rPr>
                <w:rFonts w:ascii="Garamond" w:hAnsi="Garamond" w:cs="Garamond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0000FF" w:sz="2" w:space="0"/>
              <w:left w:val="single" w:color="0000FF" w:sz="2" w:space="0"/>
              <w:bottom w:val="single" w:color="0000FF" w:sz="2" w:space="0"/>
              <w:insideH w:val="single" w:color="0000FF" w:sz="2" w:space="0"/>
            </w:tcBorders>
            <w:shd w:val="clear" w:color="auto" w:fill="auto"/>
            <w:tcMar>
              <w:left w:w="54" w:type="dxa"/>
            </w:tcMar>
            <w:vAlign w:val="center"/>
          </w:tcPr>
          <w:p w14:paraId="18F999B5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aramond" w:hAnsi="Garamond" w:cs="Garamond"/>
                <w:szCs w:val="20"/>
              </w:rPr>
              <w:t>2</w:t>
            </w:r>
          </w:p>
        </w:tc>
        <w:tc>
          <w:tcPr>
            <w:tcW w:w="3305" w:type="dxa"/>
            <w:vMerge w:val="continue"/>
            <w:tcBorders>
              <w:top w:val="single" w:color="0000FF" w:sz="2" w:space="0"/>
              <w:left w:val="single" w:color="0000FF" w:sz="2" w:space="0"/>
              <w:bottom w:val="single" w:color="0000FF" w:sz="2" w:space="0"/>
              <w:right w:val="single" w:color="0000FF" w:sz="2" w:space="0"/>
              <w:insideH w:val="single" w:color="0000FF" w:sz="2" w:space="0"/>
              <w:insideV w:val="single" w:color="0000FF" w:sz="2" w:space="0"/>
            </w:tcBorders>
            <w:shd w:val="clear" w:color="auto" w:fill="auto"/>
            <w:tcMar>
              <w:left w:w="54" w:type="dxa"/>
            </w:tcMar>
            <w:vAlign w:val="center"/>
          </w:tcPr>
          <w:p w14:paraId="6A05A809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5A39BBE3" wp14:textId="77777777">
      <w:pPr>
        <w:pStyle w:val="Normal"/>
        <w:rPr/>
      </w:pPr>
      <w:r>
        <w:rPr/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41C8F39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90" w:type="dxa"/>
        <w:jc w:val="left"/>
        <w:tblInd w:w="-147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top w:w="0" w:type="dxa"/>
          <w:left w:w="65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xmlns:wp14="http://schemas.microsoft.com/office/word/2010/wordml" w14:paraId="22A18AA2" wp14:textId="77777777">
        <w:trPr>
          <w:trHeight w:val="1365" w:hRule="atLeast"/>
        </w:trPr>
        <w:tc>
          <w:tcPr>
            <w:tcW w:w="97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62C1F2B3" wp14:textId="77777777">
            <w:pPr>
              <w:pStyle w:val="Normal"/>
              <w:snapToGrid w:val="false"/>
              <w:rPr/>
            </w:pPr>
            <w:r>
              <w:rPr/>
              <w:t xml:space="preserve">Celem kursu jest </w:t>
            </w:r>
            <w:r>
              <w:rPr/>
              <w:t>zapoznanie studentów z podstawowymi wyzwaniami humanistyki, jej metodologią oraz wskazanie w jaki sposób budowana jest ona na filozofii. Student ma poznać i opanować wątki myśli filozoficznej, na których zbudowane są dalej podstawy poszczególnych nauk humanistycznych, a także dostrzec obecność filozofii i proponowanych przez nią rozwiązań w otaczającym go świecie – w nauce, języku, relacjach między ludźmi, kulturze czy indywidualnych wyborach</w:t>
            </w:r>
          </w:p>
        </w:tc>
      </w:tr>
    </w:tbl>
    <w:p xmlns:wp14="http://schemas.microsoft.com/office/word/2010/wordml" w14:paraId="72A3D3EC" wp14:textId="77777777">
      <w:pPr>
        <w:pStyle w:val="Normal"/>
        <w:rPr/>
      </w:pPr>
      <w:r>
        <w:rPr/>
      </w:r>
    </w:p>
    <w:p xmlns:wp14="http://schemas.microsoft.com/office/word/2010/wordml" w14:paraId="0D0B940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0E27B00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73" w:type="dxa"/>
        <w:jc w:val="left"/>
        <w:tblInd w:w="-103" w:type="dxa"/>
        <w:tblBorders>
          <w:top w:val="single" w:color="C0C0C0" w:sz="2" w:space="0"/>
          <w:left w:val="single" w:color="C0C0C0" w:sz="2" w:space="0"/>
          <w:bottom w:val="single" w:color="C0C0C0" w:sz="2" w:space="0"/>
          <w:insideH w:val="single" w:color="C0C0C0" w:sz="2" w:space="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1"/>
      </w:tblGrid>
      <w:tr xmlns:wp14="http://schemas.microsoft.com/office/word/2010/wordml" w14:paraId="1C05BB4D" wp14:textId="77777777">
        <w:trPr>
          <w:trHeight w:val="550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DBE5F1"/>
            <w:tcMar>
              <w:left w:w="54" w:type="dxa"/>
            </w:tcMar>
            <w:vAlign w:val="center"/>
          </w:tcPr>
          <w:p w14:paraId="270A4271" wp14:textId="77777777"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54" w:type="dxa"/>
            </w:tcMar>
            <w:vAlign w:val="center"/>
          </w:tcPr>
          <w:p w14:paraId="3DDCA69F" wp14:textId="77777777">
            <w:pPr>
              <w:pStyle w:val="Normal"/>
              <w:snapToGrid w:val="false"/>
              <w:rPr/>
            </w:pPr>
            <w:r>
              <w:rPr>
                <w:rFonts w:ascii="Times New Roman" w:hAnsi="Times New Roman" w:cs="Times New Roman"/>
                <w:sz w:val="22"/>
                <w:szCs w:val="16"/>
              </w:rPr>
              <w:t>Podstawowa znajomość historii powszechnej oraz historii kultury i literatury wyniesiona ze szkoły średniej.</w:t>
            </w:r>
          </w:p>
        </w:tc>
      </w:tr>
      <w:tr xmlns:wp14="http://schemas.microsoft.com/office/word/2010/wordml" w14:paraId="79826456" wp14:textId="77777777">
        <w:trPr>
          <w:trHeight w:val="577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DBE5F1"/>
            <w:tcMar>
              <w:left w:w="54" w:type="dxa"/>
            </w:tcMar>
            <w:vAlign w:val="center"/>
          </w:tcPr>
          <w:p w14:paraId="1A0AA4D1" wp14:textId="77777777"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54" w:type="dxa"/>
            </w:tcMar>
            <w:vAlign w:val="center"/>
          </w:tcPr>
          <w:p w14:paraId="34CD12B4" wp14:textId="77777777">
            <w:pPr>
              <w:pStyle w:val="Normal"/>
              <w:snapToGrid w:val="false"/>
              <w:rPr/>
            </w:pPr>
            <w:r>
              <w:rPr>
                <w:rFonts w:ascii="Times New Roman" w:hAnsi="Times New Roman" w:cs="Times New Roman"/>
                <w:sz w:val="22"/>
                <w:szCs w:val="16"/>
              </w:rPr>
              <w:t>Umiejętność czytania ze zrozumieniem tekstów kultury, a także łączenia wspólnych tematów pojawiających się u różnych autorów na przestrzeni wieków.</w:t>
            </w:r>
          </w:p>
        </w:tc>
      </w:tr>
      <w:tr xmlns:wp14="http://schemas.microsoft.com/office/word/2010/wordml" w14:paraId="272B18C5" wp14:textId="77777777">
        <w:trPr/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DBE5F1"/>
            <w:tcMar>
              <w:left w:w="54" w:type="dxa"/>
            </w:tcMar>
            <w:vAlign w:val="center"/>
          </w:tcPr>
          <w:p w14:paraId="40AD1E41" wp14:textId="77777777">
            <w:pPr>
              <w:pStyle w:val="Normal"/>
              <w:snapToGrid w:val="false"/>
              <w:jc w:val="center"/>
              <w:rPr>
                <w:rFonts w:ascii="Garamond" w:hAnsi="Garamond" w:eastAsia="Times New Roman" w:cs="Garamond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54" w:type="dxa"/>
            </w:tcMar>
            <w:vAlign w:val="center"/>
          </w:tcPr>
          <w:p w14:paraId="6DD1B76A" wp14:textId="77777777">
            <w:pPr>
              <w:pStyle w:val="Normal"/>
              <w:suppressLineNumbers/>
              <w:snapToGrid w:val="false"/>
              <w:spacing w:line="100" w:lineRule="atLeast"/>
              <w:rPr/>
            </w:pPr>
            <w:r>
              <w:rPr>
                <w:rFonts w:ascii="Garamond" w:hAnsi="Garamond" w:eastAsia="Times New Roman" w:cs="Garamond"/>
                <w:sz w:val="22"/>
                <w:szCs w:val="22"/>
              </w:rPr>
              <w:t>brak</w:t>
            </w:r>
          </w:p>
        </w:tc>
      </w:tr>
    </w:tbl>
    <w:p xmlns:wp14="http://schemas.microsoft.com/office/word/2010/wordml" w14:paraId="60061E4C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253C557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>
        <w:rPr>
          <w:rStyle w:val="Odwoaniedokomentarza1"/>
          <w:rFonts w:ascii="Arial" w:hAnsi="Arial" w:cs="Arial"/>
          <w:sz w:val="22"/>
        </w:rPr>
        <w:t>uczenia</w:t>
      </w:r>
      <w:r>
        <w:rPr>
          <w:rStyle w:val="Odwoaniedokomentarza1"/>
          <w:rFonts w:ascii="Arial" w:hAnsi="Arial" w:cs="Arial"/>
        </w:rPr>
        <w:t xml:space="preserve"> </w:t>
      </w:r>
      <w:r>
        <w:rPr>
          <w:rStyle w:val="Odwoaniedokomentarza1"/>
          <w:rFonts w:ascii="Arial" w:hAnsi="Arial" w:cs="Arial"/>
          <w:sz w:val="22"/>
        </w:rPr>
        <w:t>się</w:t>
      </w:r>
      <w:r>
        <w:rPr>
          <w:rFonts w:ascii="Arial" w:hAnsi="Arial" w:cs="Arial"/>
          <w:sz w:val="22"/>
          <w:szCs w:val="16"/>
        </w:rPr>
        <w:t xml:space="preserve"> </w:t>
      </w:r>
    </w:p>
    <w:p xmlns:wp14="http://schemas.microsoft.com/office/word/2010/wordml" w14:paraId="44EAFD9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90" w:type="dxa"/>
        <w:jc w:val="left"/>
        <w:tblInd w:w="-14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top w:w="0" w:type="dxa"/>
          <w:left w:w="65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51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1EE364D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6AC0F54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Style w:val="Odwoaniedokomentarza1"/>
                <w:rFonts w:ascii="Arial" w:hAnsi="Arial" w:cs="Arial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5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728487E8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07DDDE77" wp14:textId="77777777"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4B94D5A5" wp14:textId="77777777"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43C5E193" wp14:textId="77777777">
            <w:pPr>
              <w:pStyle w:val="Default"/>
              <w:snapToGrid w:val="false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W01 Student/studentka wykazuje podstawową wiedzę o powiązaniach dziedzin nauki i dyscyplin naukowych właściwych dla filologii z innymi dziedzinami i dyscyplinami obszaru nauk humanistycznych </w:t>
            </w:r>
          </w:p>
          <w:p w14:paraId="3DEEC669" wp14:textId="77777777">
            <w:pPr>
              <w:pStyle w:val="Default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 w14:paraId="7EB5E8C3" wp14:textId="77777777">
            <w:pPr>
              <w:pStyle w:val="Default"/>
              <w:rPr/>
            </w:pPr>
            <w:r>
              <w:rPr>
                <w:sz w:val="20"/>
                <w:szCs w:val="20"/>
              </w:rPr>
              <w:t xml:space="preserve">W02 Student/studentka zna i rozumie podstawowe metody analizy i interpretacji różnych wytworów kultury właściwe dla wybranych tradycji, teorii lub szkół badawczych w zakresie filologii </w:t>
            </w:r>
          </w:p>
          <w:p w14:paraId="3656B9AB" wp14:textId="77777777">
            <w:pPr>
              <w:pStyle w:val="Default"/>
              <w:rPr/>
            </w:pPr>
            <w:r>
              <w:rPr/>
            </w:r>
          </w:p>
          <w:p w14:paraId="7063F5F1" wp14:textId="77777777">
            <w:pPr>
              <w:pStyle w:val="Default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W03 Student/studentka wykazuje świadomość kompleksowej natury języka oraz jego złożoności i jego historycznej zmienności </w:t>
            </w:r>
          </w:p>
          <w:p w14:paraId="45FB0818" wp14:textId="7777777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659C7D66" wp14:textId="77777777">
            <w:pPr>
              <w:pStyle w:val="Default"/>
              <w:snapToGrid w:val="false"/>
              <w:rPr/>
            </w:pPr>
            <w:r>
              <w:rPr>
                <w:sz w:val="20"/>
                <w:szCs w:val="20"/>
              </w:rPr>
              <w:t>K1_W03</w:t>
            </w:r>
          </w:p>
          <w:p w14:paraId="049F31CB" wp14:textId="77777777">
            <w:pPr>
              <w:pStyle w:val="Normal"/>
              <w:rPr/>
            </w:pPr>
            <w:r>
              <w:rPr/>
            </w:r>
          </w:p>
          <w:p w14:paraId="53128261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2486C05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101652C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2FC76C4C" wp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K1_W05</w:t>
            </w:r>
          </w:p>
          <w:p w14:paraId="4B99056E" wp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 w14:paraId="1299C43A" wp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 w14:paraId="4DDBEF00" wp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 w14:paraId="3461D779" wp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 w14:paraId="33447ECC" wp14:textId="77777777">
            <w:pPr>
              <w:pStyle w:val="Default"/>
              <w:rPr/>
            </w:pPr>
            <w:r>
              <w:rPr>
                <w:sz w:val="20"/>
                <w:szCs w:val="20"/>
              </w:rPr>
              <w:t xml:space="preserve">K1_W07 </w:t>
            </w:r>
          </w:p>
        </w:tc>
      </w:tr>
    </w:tbl>
    <w:p xmlns:wp14="http://schemas.microsoft.com/office/word/2010/wordml" w14:paraId="3CF2D8B6" wp14:textId="77777777">
      <w:pPr>
        <w:pStyle w:val="Normal"/>
        <w:rPr/>
      </w:pPr>
      <w:r>
        <w:rPr/>
      </w:r>
    </w:p>
    <w:p xmlns:wp14="http://schemas.microsoft.com/office/word/2010/wordml" w14:paraId="0FB7827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90" w:type="dxa"/>
        <w:jc w:val="left"/>
        <w:tblInd w:w="-14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top w:w="0" w:type="dxa"/>
          <w:left w:w="65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5"/>
        <w:gridCol w:w="2561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4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04BB5B3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345A98D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29810692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7CFC3E71" wp14:textId="77777777">
        <w:trPr>
          <w:trHeight w:val="2116" w:hRule="atLeast"/>
          <w:cantSplit w:val="true"/>
        </w:trPr>
        <w:tc>
          <w:tcPr>
            <w:tcW w:w="1984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1FC39945" wp14:textId="77777777"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0CBB72C6" wp14:textId="77777777">
            <w:pPr>
              <w:pStyle w:val="Default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U01 Student/studentka formułuje i analizuje problemy badawcze w zakresie językoznawstwa (w tym językoznawstwa stosowanego), literaturoznawstwa oraz kultury i historii krajów danego obszaru językowego </w:t>
            </w:r>
          </w:p>
          <w:p w14:paraId="0562CB0E" wp14:textId="77777777">
            <w:pPr>
              <w:pStyle w:val="Default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D1C7289" wp14:textId="7777777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1A161B"/>
                <w:sz w:val="20"/>
                <w:szCs w:val="20"/>
              </w:rPr>
              <w:t xml:space="preserve">U02 Student/studentka rozpoznaje różne rodzaje wytworów kultury oraz przeprowadza ich krytyczną analizę i interpretację, z zastosowaniem typowych metod, w celu określenia ich znaczeń, oddziaływania społecznego, miejsca w procesie historyczno-kulturowym </w:t>
            </w:r>
          </w:p>
          <w:p w14:paraId="34CE0A41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5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0BC802FA" wp14:textId="77777777"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K1_U02 </w:t>
            </w:r>
          </w:p>
          <w:p w14:paraId="62EBF3C5" wp14:textId="77777777"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6D98A12B" wp14:textId="77777777"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2946DB82" wp14:textId="77777777"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5997CC1D" wp14:textId="77777777"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110FFD37" wp14:textId="77777777"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5A804BA1" wp14:textId="77777777">
            <w:pPr>
              <w:pStyle w:val="Default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K1_U04 </w:t>
            </w:r>
          </w:p>
          <w:p w14:paraId="6B699379" wp14:textId="77777777"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FE9F23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90" w:type="dxa"/>
        <w:jc w:val="left"/>
        <w:tblInd w:w="-14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top w:w="0" w:type="dxa"/>
          <w:left w:w="65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5"/>
        <w:gridCol w:w="2561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4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2C1ECD8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339ACAD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45E9F00B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1E3BA7BE" wp14:textId="77777777">
        <w:trPr>
          <w:trHeight w:val="1984" w:hRule="atLeast"/>
          <w:cantSplit w:val="true"/>
        </w:trPr>
        <w:tc>
          <w:tcPr>
            <w:tcW w:w="1984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65" w:type="dxa"/>
            </w:tcMar>
            <w:vAlign w:val="center"/>
          </w:tcPr>
          <w:p w14:paraId="1F72F646" wp14:textId="77777777"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169D3787" wp14:textId="77777777">
            <w:pPr>
              <w:pStyle w:val="Default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1A161B"/>
                <w:sz w:val="20"/>
                <w:szCs w:val="20"/>
              </w:rPr>
              <w:t xml:space="preserve">K01 Student/studentka uczestniczy w życiu kulturalnym, korzystając z różnych mediów i różnych jego form </w:t>
            </w:r>
          </w:p>
          <w:p w14:paraId="08CE6F91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5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4A929048" wp14:textId="77777777"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K1_K02 </w:t>
            </w:r>
          </w:p>
          <w:p w14:paraId="510C577A" wp14:textId="77777777">
            <w:pPr>
              <w:pStyle w:val="Normal"/>
              <w:snapToGrid w:val="false"/>
              <w:rPr/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    </w:t>
            </w:r>
          </w:p>
        </w:tc>
      </w:tr>
    </w:tbl>
    <w:p xmlns:wp14="http://schemas.microsoft.com/office/word/2010/wordml" w14:paraId="61CDCEA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B9E25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3DE52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73" w:type="dxa"/>
        <w:jc w:val="left"/>
        <w:tblInd w:w="-130" w:type="dxa"/>
        <w:tblBorders>
          <w:top w:val="single" w:color="C0C0C0" w:sz="2" w:space="0"/>
          <w:left w:val="single" w:color="C0C0C0" w:sz="2" w:space="0"/>
          <w:bottom w:val="single" w:color="C0C0C0" w:sz="2" w:space="0"/>
          <w:right w:val="single" w:color="C0C0C0" w:sz="2" w:space="0"/>
          <w:insideH w:val="single" w:color="C0C0C0" w:sz="2" w:space="0"/>
          <w:insideV w:val="single" w:color="C0C0C0" w:sz="2" w:space="0"/>
        </w:tblBorders>
        <w:tblCellMar>
          <w:top w:w="28" w:type="dxa"/>
          <w:left w:w="27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9"/>
        <w:gridCol w:w="285"/>
        <w:gridCol w:w="850"/>
        <w:gridCol w:w="283"/>
        <w:gridCol w:w="1"/>
        <w:gridCol w:w="850"/>
        <w:gridCol w:w="283"/>
        <w:gridCol w:w="2"/>
        <w:gridCol w:w="850"/>
        <w:gridCol w:w="313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72" w:type="dxa"/>
            <w:gridSpan w:val="16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DBE5F1"/>
            <w:tcMar>
              <w:left w:w="27" w:type="dxa"/>
            </w:tcMar>
            <w:vAlign w:val="center"/>
          </w:tcPr>
          <w:p w14:paraId="0AF261C4" wp14:textId="77777777">
            <w:pPr>
              <w:pStyle w:val="Zawartotabeli"/>
              <w:snapToGrid w:val="false"/>
              <w:spacing w:before="57" w:after="57"/>
              <w:ind w:left="45" w:right="137" w:hanging="0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11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DBE5F1"/>
            <w:tcMar>
              <w:left w:w="27" w:type="dxa"/>
            </w:tcMar>
            <w:vAlign w:val="center"/>
          </w:tcPr>
          <w:p w14:paraId="0210DDE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5FDC3BE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35" w:type="dxa"/>
            <w:gridSpan w:val="14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63B3AB60" wp14:textId="77777777">
            <w:pPr>
              <w:pStyle w:val="Zawartotabeli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11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DBE5F1"/>
            <w:tcMar>
              <w:left w:w="27" w:type="dxa"/>
            </w:tcMar>
            <w:vAlign w:val="center"/>
          </w:tcPr>
          <w:p w14:paraId="52E56223" wp14:textId="77777777"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26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07547A01" wp14:textId="77777777"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5316D17B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5043CB0F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7336E69A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07459315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1FE97689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6537F28F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066DDAA3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6DFB9E20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79E7D87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5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70DF9E5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65AEDD99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44E871B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1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DBE5F1"/>
            <w:tcMar>
              <w:left w:w="27" w:type="dxa"/>
            </w:tcMar>
            <w:vAlign w:val="center"/>
          </w:tcPr>
          <w:p w14:paraId="6C32A60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219897CE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shd w:val="clear" w:fill="FFFFFF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144A5D23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shd w:val="clear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fill="FFFFFF"/>
              </w:rPr>
            </w:r>
          </w:p>
        </w:tc>
        <w:tc>
          <w:tcPr>
            <w:tcW w:w="1177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738610EB" wp14:textId="77777777">
            <w:pPr>
              <w:pStyle w:val="Zawartotabeli"/>
              <w:snapToGrid w:val="false"/>
              <w:spacing w:before="57" w:after="57"/>
              <w:jc w:val="center"/>
              <w:rPr/>
            </w:pPr>
            <w:r>
              <w:rPr/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637805D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463F29E8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3B7B4B8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65" w:type="dxa"/>
            <w:gridSpan w:val="3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3A0FF5F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5630AD66" wp14:textId="77777777">
        <w:trPr>
          <w:trHeight w:val="462" w:hRule="atLeast"/>
        </w:trPr>
        <w:tc>
          <w:tcPr>
            <w:tcW w:w="161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6182907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2BA226A1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17AD93B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0DE4B5B7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66204FF1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2DBF0D7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6B62F1B3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65" w:type="dxa"/>
            <w:gridSpan w:val="3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02F2C34E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80A4E5D" wp14:textId="77777777">
      <w:pPr>
        <w:pStyle w:val="Zawartotabeli"/>
        <w:rPr/>
      </w:pPr>
      <w:r>
        <w:rPr/>
      </w:r>
    </w:p>
    <w:p xmlns:wp14="http://schemas.microsoft.com/office/word/2010/wordml" w14:paraId="19219836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296FEF7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72" w:type="dxa"/>
        <w:jc w:val="left"/>
        <w:tblInd w:w="-55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top w:w="0" w:type="dxa"/>
          <w:left w:w="65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xmlns:wp14="http://schemas.microsoft.com/office/word/2010/wordml" w14:paraId="6D1B6E25" wp14:textId="77777777">
        <w:trPr>
          <w:trHeight w:val="626" w:hRule="atLeast"/>
        </w:trPr>
        <w:tc>
          <w:tcPr>
            <w:tcW w:w="97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226192FA" wp14:textId="77777777">
            <w:pPr>
              <w:pStyle w:val="Zawartotabeli"/>
              <w:snapToGrid w:val="false"/>
              <w:rPr/>
            </w:pPr>
            <w:r>
              <w:rPr>
                <w:rFonts w:ascii="Times New Roman" w:hAnsi="Times New Roman" w:cs="Times New Roman"/>
                <w:sz w:val="22"/>
                <w:szCs w:val="16"/>
              </w:rPr>
              <w:t xml:space="preserve">Wykład </w:t>
            </w:r>
            <w:r>
              <w:rPr>
                <w:rFonts w:ascii="Times New Roman" w:hAnsi="Times New Roman" w:cs="Times New Roman"/>
                <w:sz w:val="22"/>
                <w:szCs w:val="16"/>
              </w:rPr>
              <w:t>online połączony z elementami multimedialnymi</w:t>
            </w:r>
          </w:p>
        </w:tc>
      </w:tr>
    </w:tbl>
    <w:p xmlns:wp14="http://schemas.microsoft.com/office/word/2010/wordml" w14:paraId="7194DBDC" wp14:textId="77777777">
      <w:pPr>
        <w:pStyle w:val="Zawartotabeli"/>
        <w:rPr/>
      </w:pPr>
      <w:r>
        <w:rPr/>
      </w:r>
    </w:p>
    <w:p xmlns:wp14="http://schemas.microsoft.com/office/word/2010/wordml" w14:paraId="769D0D3C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4CD245A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231BE67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6FEB5B0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0D7AA6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196D064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FF1C98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D072C0D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8A2191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D18F9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38601F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Style w:val="Odwoaniedokomentarza1"/>
          <w:rFonts w:ascii="Arial" w:hAnsi="Arial" w:cs="Arial"/>
          <w:sz w:val="22"/>
        </w:rPr>
        <w:t>uczenia</w:t>
      </w:r>
      <w:r>
        <w:rPr>
          <w:rStyle w:val="Odwoaniedokomentarza1"/>
          <w:rFonts w:ascii="Arial" w:hAnsi="Arial" w:cs="Arial"/>
        </w:rPr>
        <w:t xml:space="preserve"> </w:t>
      </w:r>
      <w:r>
        <w:rPr>
          <w:rStyle w:val="Odwoaniedokomentarza1"/>
          <w:rFonts w:ascii="Arial" w:hAnsi="Arial" w:cs="Arial"/>
          <w:sz w:val="22"/>
        </w:rPr>
        <w:t>się</w:t>
      </w:r>
    </w:p>
    <w:p xmlns:wp14="http://schemas.microsoft.com/office/word/2010/wordml" w14:paraId="0F3CABC7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1" w:type="dxa"/>
        <w:jc w:val="left"/>
        <w:tblInd w:w="-55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top w:w="0" w:type="dxa"/>
          <w:left w:w="103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2"/>
        <w:gridCol w:w="666"/>
        <w:gridCol w:w="667"/>
        <w:gridCol w:w="667"/>
        <w:gridCol w:w="666"/>
        <w:gridCol w:w="667"/>
        <w:gridCol w:w="666"/>
        <w:gridCol w:w="667"/>
        <w:gridCol w:w="666"/>
        <w:gridCol w:w="565"/>
        <w:gridCol w:w="769"/>
        <w:gridCol w:w="666"/>
        <w:gridCol w:w="667"/>
        <w:gridCol w:w="769"/>
      </w:tblGrid>
      <w:tr xmlns:wp14="http://schemas.microsoft.com/office/word/2010/wordml" w14:paraId="4D1153E2" wp14:textId="77777777">
        <w:trPr>
          <w:trHeight w:val="1616" w:hRule="exact"/>
          <w:cantSplit w:val="true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5B08B5D1" wp14:textId="77777777">
            <w:pPr>
              <w:pStyle w:val="Normal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9904866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C8172CC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CF9D9E9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6C251738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F7C2B3E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2402A3E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10D266B5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B3A8CE4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E897B1E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148EF63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354DF962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5C5CF913" wp14:textId="77777777"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29D7D00" wp14:textId="77777777">
            <w:pPr>
              <w:pStyle w:val="Normal"/>
              <w:ind w:left="113" w:right="113" w:hanging="0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7D018186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vAlign w:val="center"/>
          </w:tcPr>
          <w:p w14:paraId="262F74AA" wp14:textId="77777777">
            <w:pPr>
              <w:pStyle w:val="BalloonText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6DEB4AB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AD9C6F4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B1F511A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65F9C3DC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023141B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F3B1409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62C75D1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664355AD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A965116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28C9ECA3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7DF4E37C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4FB30F8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/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DA6542E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718C7F45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vAlign w:val="center"/>
          </w:tcPr>
          <w:p w14:paraId="5CBA545D" wp14:textId="77777777">
            <w:pPr>
              <w:pStyle w:val="Normal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3041E394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722B00AE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2C6D796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6E1831B3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4E11D2A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31126E5D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2DE403A5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62431CDC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9E398E2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5E66662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6287F21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BE93A62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/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384BA73E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4E3B5514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vAlign w:val="center"/>
          </w:tcPr>
          <w:p w14:paraId="05735E18" wp14:textId="77777777">
            <w:pPr>
              <w:pStyle w:val="Normal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34B3F2EB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7D34F5C7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B4020A7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D7B270A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F904CB7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6971CD3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2A1F701D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3EFCA41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F96A722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3297084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B95CD12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220BBB2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/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3CB595B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3CD6FD51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vAlign w:val="center"/>
          </w:tcPr>
          <w:p w14:paraId="01A6CC39" wp14:textId="77777777">
            <w:pPr>
              <w:pStyle w:val="Normal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6D9C8D39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675E05EE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2FC17F8B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A4F7224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AE48A43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0F40DEB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77A52294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07DCDA8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50EA2D7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3BF0DDE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3DD355C9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A81F0B1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/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717AAFBA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5D1C7876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vAlign w:val="center"/>
          </w:tcPr>
          <w:p w14:paraId="301A72B7" wp14:textId="77777777">
            <w:pPr>
              <w:pStyle w:val="Normal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6EE48EE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2908EB2C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21FD38A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FE2DD96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27357532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7F023C8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BDB5498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2916C19D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74869460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7BA43DEA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187F57B8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4738AF4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/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6ABBD8F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4F5919CC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DBE5F1"/>
            <w:tcMar>
              <w:left w:w="103" w:type="dxa"/>
            </w:tcMar>
            <w:vAlign w:val="center"/>
          </w:tcPr>
          <w:p w14:paraId="68A41F4C" wp14:textId="77777777">
            <w:pPr>
              <w:pStyle w:val="Normal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6BBA33E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64FCBC1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C8C6B09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3382A365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C71F136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62199465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DA123B1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C4CEA3D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50895670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61FBD35E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38C1F859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0C8FE7CE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/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FFFFFF"/>
            <w:tcMar>
              <w:left w:w="103" w:type="dxa"/>
            </w:tcMar>
          </w:tcPr>
          <w:p w14:paraId="41004F19" wp14:textId="77777777"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</w:tbl>
    <w:p xmlns:wp14="http://schemas.microsoft.com/office/word/2010/wordml" w14:paraId="67C0C651" wp14:textId="77777777">
      <w:pPr>
        <w:pStyle w:val="Normal"/>
        <w:rPr/>
      </w:pPr>
      <w:r>
        <w:rPr/>
      </w:r>
    </w:p>
    <w:p xmlns:wp14="http://schemas.microsoft.com/office/word/2010/wordml" w14:paraId="308D56CC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01" w:type="dxa"/>
        <w:jc w:val="left"/>
        <w:tblInd w:w="-55" w:type="dxa"/>
        <w:tblBorders>
          <w:top w:val="single" w:color="0000FF" w:sz="4" w:space="0"/>
          <w:left w:val="single" w:color="0000FF" w:sz="4" w:space="0"/>
          <w:bottom w:val="single" w:color="0000FF" w:sz="4" w:space="0"/>
          <w:insideH w:val="single" w:color="0000FF" w:sz="4" w:space="0"/>
        </w:tblBorders>
        <w:tblCellMar>
          <w:top w:w="0" w:type="dxa"/>
          <w:left w:w="103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540"/>
        <w:gridCol w:w="8160"/>
      </w:tblGrid>
      <w:tr xmlns:wp14="http://schemas.microsoft.com/office/word/2010/wordml" w14:paraId="121391AA" wp14:textId="77777777">
        <w:trPr>
          <w:trHeight w:val="259" w:hRule="atLeast"/>
          <w:cantSplit w:val="true"/>
        </w:trPr>
        <w:tc>
          <w:tcPr>
            <w:tcW w:w="15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insideH w:val="single" w:color="0000FF" w:sz="4" w:space="0"/>
            </w:tcBorders>
            <w:shd w:val="clear" w:color="auto" w:fill="DBE5F1"/>
            <w:tcMar>
              <w:left w:w="103" w:type="dxa"/>
            </w:tcMar>
            <w:vAlign w:val="center"/>
          </w:tcPr>
          <w:p w14:paraId="03EF0960" wp14:textId="77777777"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Style w:val="Odwoaniedokomentarza1"/>
                <w:rFonts w:cs="Mangal"/>
              </w:rPr>
              <w:t>Kryteria oceny</w:t>
            </w:r>
          </w:p>
        </w:tc>
        <w:tc>
          <w:tcPr>
            <w:tcW w:w="81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  <w:insideH w:val="single" w:color="0000FF" w:sz="4" w:space="0"/>
              <w:insideV w:val="single" w:color="0000FF" w:sz="4" w:space="0"/>
            </w:tcBorders>
            <w:shd w:val="clear" w:color="auto" w:fill="FFFFFF"/>
            <w:tcMar>
              <w:left w:w="103" w:type="dxa"/>
            </w:tcMar>
          </w:tcPr>
          <w:p w14:paraId="797E50C6" wp14:textId="77777777">
            <w:pPr>
              <w:pStyle w:val="Nagwkitablic"/>
              <w:rPr>
                <w:rFonts w:ascii="Arial" w:hAnsi="Arial" w:cs="Arial"/>
                <w:b w:val="false"/>
                <w:b w:val="false"/>
              </w:rPr>
            </w:pPr>
            <w:r>
              <w:rPr>
                <w:rFonts w:ascii="Arial" w:hAnsi="Arial" w:cs="Arial"/>
                <w:b w:val="false"/>
              </w:rPr>
            </w:r>
          </w:p>
        </w:tc>
      </w:tr>
      <w:tr xmlns:wp14="http://schemas.microsoft.com/office/word/2010/wordml" w14:paraId="6DA63CCF" wp14:textId="77777777">
        <w:trPr>
          <w:trHeight w:val="244" w:hRule="atLeast"/>
          <w:cantSplit w:val="true"/>
        </w:trPr>
        <w:tc>
          <w:tcPr>
            <w:tcW w:w="15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insideH w:val="single" w:color="0000FF" w:sz="4" w:space="0"/>
            </w:tcBorders>
            <w:shd w:val="clear" w:color="auto" w:fill="DBE5F1"/>
            <w:tcMar>
              <w:left w:w="103" w:type="dxa"/>
            </w:tcMar>
            <w:vAlign w:val="center"/>
          </w:tcPr>
          <w:p w14:paraId="7B04FA47" wp14:textId="77777777"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  <w:insideH w:val="single" w:color="0000FF" w:sz="4" w:space="0"/>
              <w:insideV w:val="single" w:color="0000FF" w:sz="4" w:space="0"/>
            </w:tcBorders>
            <w:shd w:val="clear" w:color="auto" w:fill="FFFFFF"/>
            <w:tcMar>
              <w:left w:w="103" w:type="dxa"/>
            </w:tcMar>
          </w:tcPr>
          <w:p w14:paraId="59136098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 xml:space="preserve">Kurs kończy się zaliczeniem. </w:t>
            </w:r>
            <w:r>
              <w:rPr>
                <w:rFonts w:ascii="Arial" w:hAnsi="Arial" w:cs="Arial"/>
                <w:sz w:val="20"/>
                <w:szCs w:val="20"/>
              </w:rPr>
              <w:t>Podstawą do jego uzyskania jest obecność na zajęciach oraz przygotowanie eseju na jeden ze wskazanych przez wykładowcę tematów.</w:t>
            </w:r>
          </w:p>
        </w:tc>
      </w:tr>
    </w:tbl>
    <w:p xmlns:wp14="http://schemas.microsoft.com/office/word/2010/wordml" w14:paraId="568C698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73" w:type="dxa"/>
        <w:jc w:val="left"/>
        <w:tblInd w:w="-11" w:type="dxa"/>
        <w:tblBorders>
          <w:top w:val="single" w:color="C0C0C0" w:sz="2" w:space="0"/>
          <w:left w:val="single" w:color="C0C0C0" w:sz="2" w:space="0"/>
          <w:bottom w:val="single" w:color="C0C0C0" w:sz="2" w:space="0"/>
          <w:insideH w:val="single" w:color="C0C0C0" w:sz="2" w:space="0"/>
        </w:tblBorders>
        <w:tblCellMar>
          <w:top w:w="28" w:type="dxa"/>
          <w:left w:w="27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1"/>
      </w:tblGrid>
      <w:tr xmlns:wp14="http://schemas.microsoft.com/office/word/2010/wordml" w14:paraId="718A5242" wp14:textId="77777777">
        <w:trPr>
          <w:trHeight w:val="1089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insideH w:val="single" w:color="C0C0C0" w:sz="2" w:space="0"/>
            </w:tcBorders>
            <w:shd w:val="clear" w:color="auto" w:fill="auto"/>
            <w:tcMar>
              <w:left w:w="27" w:type="dxa"/>
            </w:tcMar>
            <w:vAlign w:val="center"/>
          </w:tcPr>
          <w:p w14:paraId="1B2DCDB4" wp14:textId="77777777">
            <w:pPr>
              <w:pStyle w:val="Normal"/>
              <w:snapToGrid w:val="false"/>
              <w:spacing w:before="0"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  <w:insideH w:val="single" w:color="C0C0C0" w:sz="2" w:space="0"/>
              <w:insideV w:val="single" w:color="C0C0C0" w:sz="2" w:space="0"/>
            </w:tcBorders>
            <w:shd w:val="clear" w:color="auto" w:fill="auto"/>
            <w:tcMar>
              <w:left w:w="27" w:type="dxa"/>
            </w:tcMar>
          </w:tcPr>
          <w:p w14:paraId="1A939487" wp14:textId="77777777">
            <w:pPr>
              <w:pStyle w:val="Zawartotabeli"/>
              <w:snapToGrid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6AA258D8" wp14:textId="77777777">
      <w:pPr>
        <w:pStyle w:val="Normal"/>
        <w:rPr/>
      </w:pPr>
      <w:r>
        <w:rPr/>
      </w:r>
    </w:p>
    <w:p xmlns:wp14="http://schemas.microsoft.com/office/word/2010/wordml" w14:paraId="6FFBD3E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30DCCCA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72" w:type="dxa"/>
        <w:jc w:val="left"/>
        <w:tblInd w:w="-55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top w:w="0" w:type="dxa"/>
          <w:left w:w="65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xmlns:wp14="http://schemas.microsoft.com/office/word/2010/wordml" w14:paraId="7A9252D0" wp14:textId="77777777">
        <w:trPr>
          <w:trHeight w:val="1136" w:hRule="atLeast"/>
        </w:trPr>
        <w:tc>
          <w:tcPr>
            <w:tcW w:w="97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36AF6883" wp14:textId="77777777">
            <w:pPr>
              <w:pStyle w:val="Tekstdymka1"/>
              <w:snapToGrid w:val="false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/>
            </w:r>
          </w:p>
          <w:p w14:paraId="02DC1FDC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I</w:t>
            </w:r>
            <w:r>
              <w:rPr/>
              <w:t xml:space="preserve"> – Zagadnienia wstępne. Filozofia a humanistyka, przedmiot humanistyki</w:t>
            </w:r>
          </w:p>
          <w:p w14:paraId="01916FA5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II</w:t>
            </w:r>
            <w:r>
              <w:rPr/>
              <w:t xml:space="preserve"> – Zarys dziejów humanistyki</w:t>
            </w:r>
          </w:p>
          <w:p w14:paraId="2A656363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III</w:t>
            </w:r>
            <w:r>
              <w:rPr/>
              <w:t xml:space="preserve"> – Metodologia nauk humanistycznych</w:t>
            </w:r>
          </w:p>
          <w:p w14:paraId="7ECBC95A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IV</w:t>
            </w:r>
            <w:r>
              <w:rPr/>
              <w:t xml:space="preserve"> – Antropologiczno-filozoficzne zagadnienia humanistyki</w:t>
            </w:r>
          </w:p>
          <w:p w14:paraId="4F25D38D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V</w:t>
            </w:r>
            <w:r>
              <w:rPr/>
              <w:t xml:space="preserve"> – Humanistyka a poznanie drugiego człowieka</w:t>
            </w:r>
          </w:p>
          <w:p w14:paraId="1EC5A20D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VI</w:t>
            </w:r>
            <w:r>
              <w:rPr/>
              <w:t xml:space="preserve"> – Człowiek i jego czasy</w:t>
            </w:r>
          </w:p>
          <w:p w14:paraId="130D684A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VII</w:t>
            </w:r>
            <w:r>
              <w:rPr/>
              <w:t xml:space="preserve"> – Człowiek i język</w:t>
            </w:r>
          </w:p>
          <w:p w14:paraId="646DB8B5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VIII</w:t>
            </w:r>
            <w:r>
              <w:rPr/>
              <w:t xml:space="preserve"> – Pojęcie kultury i jego ścieżki intepretacyjne</w:t>
            </w:r>
          </w:p>
          <w:p w14:paraId="21E9C715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IX</w:t>
            </w:r>
            <w:r>
              <w:rPr/>
              <w:t xml:space="preserve"> – Człowiek wobec literatury</w:t>
            </w:r>
          </w:p>
          <w:p w14:paraId="1DCB0592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X</w:t>
            </w:r>
            <w:r>
              <w:rPr/>
              <w:t xml:space="preserve"> – Człowiek w świecie wartości</w:t>
            </w:r>
          </w:p>
          <w:p w14:paraId="6150C6E7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XI</w:t>
            </w:r>
            <w:r>
              <w:rPr/>
              <w:t xml:space="preserve"> – Człowiek w świecie sztuki</w:t>
            </w:r>
          </w:p>
          <w:p w14:paraId="141BBB93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XII</w:t>
            </w:r>
            <w:r>
              <w:rPr/>
              <w:t xml:space="preserve"> – Człowiek wobec świata przyrody</w:t>
            </w:r>
          </w:p>
          <w:p w14:paraId="1D5C05CF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XIII</w:t>
            </w:r>
            <w:r>
              <w:rPr/>
              <w:t xml:space="preserve"> – Człowiek a życie społeczne</w:t>
            </w:r>
          </w:p>
          <w:p w14:paraId="25E951C6" wp14:textId="77777777">
            <w:pPr>
              <w:pStyle w:val="Normal"/>
              <w:spacing w:line="360" w:lineRule="auto"/>
              <w:rPr/>
            </w:pPr>
            <w:r>
              <w:rPr>
                <w:b/>
              </w:rPr>
              <w:t>XIV</w:t>
            </w:r>
            <w:r>
              <w:rPr/>
              <w:t xml:space="preserve"> – Humanistyka wobec wyzwań nowoczesności</w:t>
            </w:r>
          </w:p>
          <w:p w14:paraId="4FF1A742" wp14:textId="77777777">
            <w:pPr>
              <w:pStyle w:val="Normal"/>
              <w:snapToGrid w:val="false"/>
              <w:spacing w:line="360" w:lineRule="auto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</w:rPr>
              <w:t>XV</w:t>
            </w:r>
            <w:r>
              <w:rPr>
                <w:rFonts w:ascii="Times New Roman" w:hAnsi="Times New Roman" w:eastAsia="Arial" w:cs="Times New Roman"/>
                <w:sz w:val="24"/>
                <w:szCs w:val="24"/>
              </w:rPr>
              <w:t xml:space="preserve"> – Podsumowanie. Wartość humanistyki</w:t>
            </w:r>
          </w:p>
        </w:tc>
      </w:tr>
    </w:tbl>
    <w:p xmlns:wp14="http://schemas.microsoft.com/office/word/2010/wordml" w14:paraId="54C529ED" wp14:textId="77777777">
      <w:pPr>
        <w:pStyle w:val="Normal"/>
        <w:rPr/>
      </w:pPr>
      <w:r>
        <w:rPr/>
      </w:r>
    </w:p>
    <w:p xmlns:wp14="http://schemas.microsoft.com/office/word/2010/wordml" w14:paraId="1C0157D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691E7B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526770C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72" w:type="dxa"/>
        <w:jc w:val="left"/>
        <w:tblInd w:w="-55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top w:w="0" w:type="dxa"/>
          <w:left w:w="65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xmlns:wp14="http://schemas.microsoft.com/office/word/2010/wordml" w14:paraId="1D597E85" wp14:textId="77777777">
        <w:trPr>
          <w:trHeight w:val="1098" w:hRule="atLeast"/>
        </w:trPr>
        <w:tc>
          <w:tcPr>
            <w:tcW w:w="97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72362BFE" wp14:textId="77777777"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autoSpaceDE w:val="false"/>
              <w:snapToGrid w:val="false"/>
              <w:spacing w:before="0" w:after="0" w:line="240" w:lineRule="auto"/>
              <w:rPr>
                <w:rFonts w:ascii="Calibri" w:hAnsi="Calibri" w:eastAsia="Times New Roman" w:cs="Calibri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szCs w:val="16"/>
                <w:lang w:eastAsia="pl-PL"/>
              </w:rPr>
              <w:t>Suchodolski B., Narodziny nowożytnej filozofii człowieka, PWN, Warszawa, wiele wydań</w:t>
            </w:r>
          </w:p>
          <w:p w14:paraId="4063D72B" wp14:textId="77777777"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autoSpaceDE w:val="false"/>
              <w:snapToGrid w:val="false"/>
              <w:spacing w:before="0" w:after="0" w:line="240" w:lineRule="auto"/>
              <w:rPr>
                <w:rFonts w:ascii="Calibri" w:hAnsi="Calibri" w:eastAsia="Times New Roman" w:cs="Calibri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szCs w:val="16"/>
                <w:lang w:eastAsia="pl-PL"/>
              </w:rPr>
              <w:t>Tischner J., Filozofia dramatu, Znak, Kraków, wiele wydań</w:t>
            </w:r>
          </w:p>
          <w:p w14:paraId="451E567E" wp14:textId="77777777"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autoSpaceDE w:val="false"/>
              <w:snapToGrid w:val="false"/>
              <w:spacing w:before="0" w:after="0" w:line="240" w:lineRule="auto"/>
              <w:rPr>
                <w:rFonts w:ascii="Calibri" w:hAnsi="Calibri" w:eastAsia="Times New Roman" w:cs="Calibri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i/>
                <w:iCs/>
                <w:szCs w:val="16"/>
                <w:lang w:eastAsia="pl-PL"/>
              </w:rPr>
              <w:t>Huizinga J., Homo ludens, Aletheis, Warszawa 2022</w:t>
            </w:r>
          </w:p>
          <w:p w14:paraId="4FEDFF6B" wp14:textId="77777777"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autoSpaceDE w:val="false"/>
              <w:snapToGrid w:val="false"/>
              <w:spacing w:before="0" w:after="0" w:line="240" w:lineRule="auto"/>
              <w:rPr>
                <w:rFonts w:ascii="Calibri" w:hAnsi="Calibri" w:eastAsia="Times New Roman" w:cs="Calibri"/>
                <w:szCs w:val="16"/>
                <w:lang w:eastAsia="pl-PL"/>
              </w:rPr>
            </w:pPr>
            <w:r>
              <w:rPr>
                <w:rFonts w:ascii="Times New Roman" w:hAnsi="Times New Roman" w:eastAsia="Times New Roman" w:cs="Helvetica Neue"/>
                <w:color w:val="000000"/>
                <w:szCs w:val="16"/>
                <w:lang w:eastAsia="pl-PL"/>
              </w:rPr>
              <w:t>MacIntyre A., Krótka historia etyki. Historia filozofii moralności od czasów Homera do XX wieku, przeł. A. Chmielewski, Warszawa 1995.</w:t>
            </w:r>
          </w:p>
        </w:tc>
      </w:tr>
    </w:tbl>
    <w:p xmlns:wp14="http://schemas.microsoft.com/office/word/2010/wordml" w14:paraId="7CBEED82" wp14:textId="77777777">
      <w:pPr>
        <w:pStyle w:val="Normal"/>
        <w:rPr/>
      </w:pPr>
      <w:r>
        <w:rPr/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14:paraId="6E36661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72" w:type="dxa"/>
        <w:jc w:val="left"/>
        <w:tblInd w:w="-55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top w:w="0" w:type="dxa"/>
          <w:left w:w="65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xmlns:wp14="http://schemas.microsoft.com/office/word/2010/wordml" w14:paraId="2A59D4A6" wp14:textId="77777777">
        <w:trPr>
          <w:trHeight w:val="1112" w:hRule="atLeast"/>
        </w:trPr>
        <w:tc>
          <w:tcPr>
            <w:tcW w:w="97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65" w:type="dxa"/>
            </w:tcMar>
          </w:tcPr>
          <w:p w14:paraId="1AF74879" wp14:textId="77777777">
            <w:pPr>
              <w:pStyle w:val="TextBody"/>
              <w:numPr>
                <w:ilvl w:val="0"/>
                <w:numId w:val="2"/>
              </w:numPr>
              <w:spacing w:before="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Gadacz T., Etyka dobromyślności, Kraków 2023.</w:t>
            </w:r>
          </w:p>
          <w:p w14:paraId="16B0E479" wp14:textId="77777777">
            <w:pPr>
              <w:pStyle w:val="TextBody"/>
              <w:numPr>
                <w:ilvl w:val="0"/>
                <w:numId w:val="2"/>
              </w:numPr>
              <w:spacing w:before="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Hartman J., Etyka życia codziennego, Warszawa 2022.</w:t>
            </w:r>
          </w:p>
          <w:p w14:paraId="1F69DA20" wp14:textId="77777777">
            <w:pPr>
              <w:pStyle w:val="TextBody"/>
              <w:numPr>
                <w:ilvl w:val="0"/>
                <w:numId w:val="2"/>
              </w:numPr>
              <w:snapToGrid w:val="false"/>
              <w:spacing w:before="0" w:after="60"/>
              <w:rPr>
                <w:rFonts w:ascii="Calibri" w:hAnsi="Calibri" w:eastAsia="Times New Roman" w:cs="Calibri"/>
                <w:i/>
                <w:i/>
                <w:iCs/>
                <w:szCs w:val="16"/>
                <w:lang w:eastAsia="pl-PL"/>
              </w:rPr>
            </w:pPr>
            <w:r>
              <w:rPr>
                <w:rFonts w:ascii="Times New Roman" w:hAnsi="Times New Roman" w:eastAsia="Times New Roman" w:cs="Helvetica Neue"/>
                <w:i w:val="false"/>
                <w:iCs w:val="false"/>
                <w:color w:val="000000"/>
                <w:szCs w:val="16"/>
                <w:lang w:eastAsia="pl-PL"/>
              </w:rPr>
              <w:t>Kołakowski L.,</w:t>
            </w:r>
            <w:r>
              <w:rPr>
                <w:rFonts w:ascii="Times New Roman" w:hAnsi="Times New Roman" w:eastAsia="Times New Roman" w:cs="Helvetica Neue"/>
                <w:i/>
                <w:iCs/>
                <w:color w:val="000000"/>
                <w:szCs w:val="16"/>
                <w:lang w:eastAsia="pl-PL"/>
              </w:rPr>
              <w:t xml:space="preserve"> O co nas pytają wielcy filozofowie </w:t>
            </w:r>
            <w:r>
              <w:rPr>
                <w:rFonts w:ascii="Times New Roman" w:hAnsi="Times New Roman" w:eastAsia="Times New Roman" w:cs="Helvetica Neue"/>
                <w:i w:val="false"/>
                <w:iCs w:val="false"/>
                <w:color w:val="000000"/>
                <w:szCs w:val="16"/>
                <w:lang w:eastAsia="pl-PL"/>
              </w:rPr>
              <w:t>– materiały multimedialne</w:t>
            </w:r>
          </w:p>
        </w:tc>
      </w:tr>
    </w:tbl>
    <w:p xmlns:wp14="http://schemas.microsoft.com/office/word/2010/wordml" w14:paraId="38645DC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35E58C4" wp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</w:r>
    </w:p>
    <w:p xmlns:wp14="http://schemas.microsoft.com/office/word/2010/wordml" w14:paraId="0CCFC7CA" wp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62EBF9A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2" w:type="dxa"/>
        <w:jc w:val="left"/>
        <w:tblInd w:w="-55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top w:w="0" w:type="dxa"/>
          <w:left w:w="103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5"/>
        <w:gridCol w:w="5750"/>
        <w:gridCol w:w="1217"/>
      </w:tblGrid>
      <w:tr xmlns:wp14="http://schemas.microsoft.com/office/word/2010/wordml" w14:paraId="32BA5E81" wp14:textId="77777777">
        <w:trPr>
          <w:trHeight w:val="334" w:hRule="atLeast"/>
          <w:cantSplit w:val="true"/>
        </w:trPr>
        <w:tc>
          <w:tcPr>
            <w:tcW w:w="276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7C25A664" wp14:textId="77777777">
            <w:pPr>
              <w:pStyle w:val="Normal"/>
              <w:widowControl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5CF52D33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21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60DA3216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xmlns:wp14="http://schemas.microsoft.com/office/word/2010/wordml" w14:paraId="6D29A719" wp14:textId="77777777">
        <w:trPr>
          <w:trHeight w:val="332" w:hRule="atLeast"/>
          <w:cantSplit w:val="true"/>
        </w:trPr>
        <w:tc>
          <w:tcPr>
            <w:tcW w:w="2765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0C6C2CD5" wp14:textId="77777777"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0F4E52B1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21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709E88E4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</w:tr>
      <w:tr xmlns:wp14="http://schemas.microsoft.com/office/word/2010/wordml" w14:paraId="127E0475" wp14:textId="77777777">
        <w:trPr>
          <w:trHeight w:val="670" w:hRule="atLeast"/>
          <w:cantSplit w:val="true"/>
        </w:trPr>
        <w:tc>
          <w:tcPr>
            <w:tcW w:w="2765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508C98E9" wp14:textId="77777777"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55FDEA22" wp14:textId="77777777">
            <w:pPr>
              <w:pStyle w:val="Normal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21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78941E47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xmlns:wp14="http://schemas.microsoft.com/office/word/2010/wordml" w14:paraId="0144AA6C" wp14:textId="77777777">
        <w:trPr>
          <w:trHeight w:val="348" w:hRule="atLeast"/>
          <w:cantSplit w:val="true"/>
        </w:trPr>
        <w:tc>
          <w:tcPr>
            <w:tcW w:w="276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69AC145B" wp14:textId="77777777">
            <w:pPr>
              <w:pStyle w:val="Normal"/>
              <w:widowControl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40086990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21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44240AAE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xmlns:wp14="http://schemas.microsoft.com/office/word/2010/wordml" w14:paraId="4624F096" wp14:textId="77777777">
        <w:trPr>
          <w:trHeight w:val="710" w:hRule="atLeast"/>
          <w:cantSplit w:val="true"/>
        </w:trPr>
        <w:tc>
          <w:tcPr>
            <w:tcW w:w="2765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779F8E76" wp14:textId="77777777"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561B59D1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21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5D369756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xmlns:wp14="http://schemas.microsoft.com/office/word/2010/wordml" w14:paraId="0E24D7D7" wp14:textId="77777777">
        <w:trPr>
          <w:trHeight w:val="731" w:hRule="atLeast"/>
          <w:cantSplit w:val="true"/>
        </w:trPr>
        <w:tc>
          <w:tcPr>
            <w:tcW w:w="2765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7818863E" wp14:textId="77777777"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663860C5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21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44F69B9A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</w:tr>
      <w:tr xmlns:wp14="http://schemas.microsoft.com/office/word/2010/wordml" w14:paraId="337D3861" wp14:textId="77777777">
        <w:trPr>
          <w:trHeight w:val="365" w:hRule="atLeast"/>
          <w:cantSplit w:val="true"/>
        </w:trPr>
        <w:tc>
          <w:tcPr>
            <w:tcW w:w="2765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5F07D11E" wp14:textId="77777777">
            <w:pPr>
              <w:pStyle w:val="Normal"/>
              <w:snapToGrid w:val="false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3D4F6784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</w:t>
            </w:r>
          </w:p>
        </w:tc>
        <w:tc>
          <w:tcPr>
            <w:tcW w:w="121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446DE71A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xmlns:wp14="http://schemas.microsoft.com/office/word/2010/wordml" w14:paraId="6F3329C1" wp14:textId="77777777">
        <w:trPr>
          <w:trHeight w:val="365" w:hRule="atLeast"/>
        </w:trPr>
        <w:tc>
          <w:tcPr>
            <w:tcW w:w="851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1637B343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21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174B1212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both"/>
              <w:rPr/>
            </w:pPr>
            <w:r>
              <w:rPr/>
              <w:t>6</w:t>
            </w:r>
            <w:r>
              <w:rPr/>
              <w:t>0</w:t>
            </w:r>
          </w:p>
        </w:tc>
      </w:tr>
      <w:tr xmlns:wp14="http://schemas.microsoft.com/office/word/2010/wordml" w14:paraId="5F277911" wp14:textId="77777777">
        <w:trPr>
          <w:trHeight w:val="392" w:hRule="atLeast"/>
        </w:trPr>
        <w:tc>
          <w:tcPr>
            <w:tcW w:w="851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insideH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06A3514F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21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  <w:insideH w:val="single" w:color="C0C0C0" w:sz="4" w:space="0"/>
              <w:insideV w:val="single" w:color="C0C0C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7144751B" wp14:textId="77777777">
            <w:pPr>
              <w:pStyle w:val="Normal"/>
              <w:widowControl/>
              <w:snapToGrid w:val="false"/>
              <w:spacing w:line="276" w:lineRule="auto"/>
              <w:ind w:left="360" w:hanging="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14:paraId="41508A3C" wp14:textId="77777777">
      <w:pPr>
        <w:pStyle w:val="Tekstdymka1"/>
        <w:rPr/>
      </w:pPr>
      <w:r>
        <w:rPr/>
      </w:r>
    </w:p>
    <w:sectPr>
      <w:type w:val="nextPage"/>
      <w:pgSz w:w="11906" w:h="16838" w:orient="portrait"/>
      <w:pgMar w:top="1134" w:right="1134" w:bottom="1134" w:left="1134" w:header="0" w:footer="0" w:gutter="0"/>
      <w:pgNumType w:fmt="decimal"/>
      <w:formProt w:val="false"/>
      <w:textDirection w:val="lrTb"/>
      <w:docGrid w:type="default" w:linePitch="600" w:charSpace="4294961151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Nimbus Roman No9 L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Helvetica Neu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Nimbus Sans L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re Franklin">
    <w:charset w:val="ee"/>
    <w:family w:val="roman"/>
    <w:pitch w:val="variable"/>
  </w:font>
  <w:font w:name="Garamond">
    <w:charset w:val="ee"/>
    <w:family w:val="roman"/>
    <w:pitch w:val="variable"/>
  </w:font>
  <w:font w:name="Calibri">
    <w:charset w:val="01"/>
    <w:family w:val="swiss"/>
    <w:pitch w:val="variable"/>
  </w:font>
  <w:font w:name="Symbo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  <w:nsid w:val="33a7dc3f"/>
  </w:abstractNum>
  <w:abstractNum w:abstractNumId="2"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nsid w:val="7dac2878"/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  <w:nsid w:val="42e64dc"/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displayBackgroundShape/>
  <w:embedSystemFonts/>
  <w:trackRevisions w:val="false"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ar-SA"/>
  <w14:docId w14:val="25D5C9EC"/>
  <w15:docId w15:val="{EA216C50-8B72-4C89-9007-10D048481433}"/>
  <w:rsids>
    <w:rsidRoot w:val="7719CA4F"/>
    <w:rsid w:val="7719CA4F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Nimbus Roman No9 L" w:hAnsi="Nimbus Roman No9 L" w:eastAsia="DejaVu Sans" w:cs="DejaVu Sans"/>
      <w:color w:val="auto"/>
      <w:sz w:val="24"/>
      <w:szCs w:val="24"/>
      <w:lang w:val="pl-PL" w:eastAsia="hi-IN" w:bidi="hi-IN"/>
    </w:rPr>
  </w:style>
  <w:style w:type="paragraph" w:styleId="Heading1">
    <w:name w:val="heading 1"/>
    <w:basedOn w:val="Normal"/>
    <w:qFormat/>
    <w:pPr>
      <w:keepNext/>
      <w:jc w:val="center"/>
      <w:outlineLvl w:val="0"/>
    </w:pPr>
    <w:rPr>
      <w:rFonts w:ascii="Verdana" w:hAnsi="Verdana" w:cs="Verdana"/>
      <w:sz w:val="28"/>
      <w:szCs w:val="28"/>
    </w:rPr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Helvetica Neue" w:hAnsi="Helvetica Neue" w:cs="Arial"/>
      <w:color w:val="000000"/>
      <w:sz w:val="18"/>
      <w:szCs w:val="16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Helvetica Neue" w:hAnsi="Helvetica Neue" w:cs="Arial"/>
      <w:color w:val="000000"/>
      <w:sz w:val="19"/>
      <w:szCs w:val="19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Domylnaczcionkaakapitu2" w:customStyle="1">
    <w:name w:val="Domyślna czcionka akapitu2"/>
    <w:qFormat/>
    <w:rPr/>
  </w:style>
  <w:style w:type="character" w:styleId="Domylnaczcionkaakapitu1" w:customStyle="1">
    <w:name w:val="Domyślna czcionka akapitu1"/>
    <w:qFormat/>
    <w:rPr/>
  </w:style>
  <w:style w:type="character" w:styleId="Znakinumeracji" w:customStyle="1">
    <w:name w:val="Znaki numeracji"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komentarzaZnak" w:customStyle="1">
    <w:name w:val="Tekst komentarza Znak"/>
    <w:qFormat/>
    <w:rPr>
      <w:rFonts w:ascii="Nimbus Roman No9 L" w:hAnsi="Nimbus Roman No9 L" w:eastAsia="DejaVu Sans" w:cs="Mangal"/>
      <w:szCs w:val="18"/>
      <w:lang w:eastAsia="hi-IN" w:bidi="hi-IN"/>
    </w:rPr>
  </w:style>
  <w:style w:type="character" w:styleId="TematkomentarzaZnak" w:customStyle="1">
    <w:name w:val="Temat komentarza Znak"/>
    <w:qFormat/>
    <w:rPr>
      <w:rFonts w:ascii="Nimbus Roman No9 L" w:hAnsi="Nimbus Roman No9 L" w:eastAsia="DejaVu Sans" w:cs="Mangal"/>
      <w:b/>
      <w:bCs/>
      <w:szCs w:val="18"/>
      <w:lang w:eastAsia="hi-IN" w:bidi="hi-IN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Nagwek3" w:customStyle="1">
    <w:name w:val="Nagłówek3"/>
    <w:basedOn w:val="Normal"/>
    <w:qFormat/>
    <w:pPr>
      <w:keepNext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2" w:customStyle="1">
    <w:name w:val="Nagłówek2"/>
    <w:basedOn w:val="Normal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qFormat/>
    <w:pPr>
      <w:keepNext/>
      <w:spacing w:before="240" w:after="120"/>
    </w:pPr>
    <w:rPr>
      <w:rFonts w:ascii="Nimbus Sans L" w:hAnsi="Nimbus Sans L" w:cs="Nimbus Sans 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Tekstdymka1" w:customStyle="1">
    <w:name w:val="Tekst dymka1"/>
    <w:basedOn w:val="Normal"/>
    <w:qFormat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agwkitablic" w:customStyle="1">
    <w:name w:val="Nagłówki tablic"/>
    <w:basedOn w:val="TextBody"/>
    <w:qFormat/>
    <w:pPr>
      <w:widowControl/>
      <w:tabs>
        <w:tab w:val="left" w:leader="none" w:pos="0"/>
      </w:tabs>
      <w:suppressAutoHyphens w:val="false"/>
      <w:overflowPunct w:val="true"/>
      <w:spacing w:before="0" w:after="0"/>
      <w:jc w:val="center"/>
      <w:textAlignment w:val="baseline"/>
    </w:pPr>
    <w:rPr>
      <w:b/>
      <w:sz w:val="20"/>
      <w:szCs w:val="20"/>
    </w:rPr>
  </w:style>
  <w:style w:type="paragraph" w:styleId="Tekstkomentarza1" w:customStyle="1">
    <w:name w:val="Tekst komentarza1"/>
    <w:basedOn w:val="Normal"/>
    <w:qFormat/>
    <w:pPr/>
    <w:rPr>
      <w:rFonts w:cs="Mangal"/>
      <w:sz w:val="20"/>
      <w:szCs w:val="18"/>
    </w:rPr>
  </w:style>
  <w:style w:type="paragraph" w:styleId="Tematkomentarza1" w:customStyle="1">
    <w:name w:val="Temat komentarza1"/>
    <w:basedOn w:val="Tekstkomentarza1"/>
    <w:qFormat/>
    <w:pPr/>
    <w:rPr>
      <w:b/>
      <w:bCs/>
    </w:rPr>
  </w:style>
  <w:style w:type="paragraph" w:styleId="Default" w:customStyle="1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numbering" w:styleId="WW8Num2">
    <w:name w:val="WW8Num2"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Relationship Type="http://schemas.openxmlformats.org/officeDocument/2006/relationships/customXml" Target="../customXml/item1.xml" Id="rId6" /><Relationship Type="http://schemas.openxmlformats.org/officeDocument/2006/relationships/customXml" Target="../customXml/item2.xml" Id="rId7" /><Relationship Type="http://schemas.openxmlformats.org/officeDocument/2006/relationships/customXml" Target="../customXml/item3.xml" Id="rI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3C6F6FF-3D3C-45DE-9536-F96EE2C590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7D915-BE85-4B0D-A633-E70F847C408C}"/>
</file>

<file path=customXml/itemProps3.xml><?xml version="1.0" encoding="utf-8"?>
<ds:datastoreItem xmlns:ds="http://schemas.openxmlformats.org/officeDocument/2006/customXml" ds:itemID="{DF8F29C4-0437-4BC0-81EC-EEB97F078E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Lenovo</dc:creator>
  <revision>6</revision>
  <lastPrinted>2015-02-02T19:53:00.0000000Z</lastPrinted>
  <dcterms:created xsi:type="dcterms:W3CDTF">2022-10-04T08:45:00.0000000Z</dcterms:created>
  <dcterms:modified xsi:type="dcterms:W3CDTF">2024-10-23T10:33:42.4714776Z</dcterms:modified>
  <dc:language>pl-PL</dc:language>
  <lastModifiedBy>Renata Czop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0x0101002209B232CADBB741AD8A847C28231427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ediaServiceImageTags">
    <vt:lpwstr/>
  </property>
</Properties>
</file>